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70D36" w14:textId="77777777" w:rsidR="00C47941" w:rsidRDefault="00000000" w:rsidP="00C47941">
      <w:pPr>
        <w:pStyle w:val="Heading1"/>
        <w:contextualSpacing/>
        <w:jc w:val="center"/>
        <w:rPr>
          <w:rFonts w:ascii="Arial" w:hAnsi="Arial" w:cs="Arial"/>
          <w:b/>
          <w:bCs/>
          <w:color w:val="auto"/>
          <w:sz w:val="20"/>
          <w:szCs w:val="20"/>
        </w:rPr>
      </w:pPr>
      <w:bookmarkStart w:id="0" w:name="X6632c66ef3af8acf23463fdfb65dab8f65a0b37"/>
      <w:r w:rsidRPr="00C47941">
        <w:rPr>
          <w:rFonts w:ascii="Arial" w:hAnsi="Arial" w:cs="Arial"/>
          <w:b/>
          <w:bCs/>
          <w:color w:val="auto"/>
          <w:sz w:val="20"/>
          <w:szCs w:val="20"/>
        </w:rPr>
        <w:t>Project Impact Narrative: Our World Our Say</w:t>
      </w:r>
      <w:bookmarkStart w:id="1" w:name="Xe96108b3041e985ec23ba8a891752ec852239bb"/>
    </w:p>
    <w:p w14:paraId="3F8D3637" w14:textId="77777777" w:rsidR="00C47941" w:rsidRDefault="00000000" w:rsidP="00C47941">
      <w:pPr>
        <w:pStyle w:val="Heading1"/>
        <w:contextualSpacing/>
        <w:jc w:val="center"/>
        <w:rPr>
          <w:rFonts w:ascii="Arial" w:hAnsi="Arial" w:cs="Arial"/>
          <w:b/>
          <w:bCs/>
          <w:color w:val="auto"/>
          <w:sz w:val="20"/>
          <w:szCs w:val="20"/>
        </w:rPr>
      </w:pPr>
      <w:r w:rsidRPr="00C47941">
        <w:rPr>
          <w:rFonts w:ascii="Arial" w:hAnsi="Arial" w:cs="Arial"/>
          <w:b/>
          <w:bCs/>
          <w:color w:val="auto"/>
          <w:sz w:val="20"/>
          <w:szCs w:val="20"/>
        </w:rPr>
        <w:t>Centering Youth Voice at the Intersection of HIV, Environment, and Equity</w:t>
      </w:r>
    </w:p>
    <w:p w14:paraId="44E95402" w14:textId="60AF48EA" w:rsidR="00EA6DE1" w:rsidRPr="00C47941" w:rsidRDefault="00000000" w:rsidP="00C47941">
      <w:pPr>
        <w:pStyle w:val="Heading1"/>
        <w:contextualSpacing/>
        <w:jc w:val="center"/>
        <w:rPr>
          <w:rFonts w:ascii="Arial" w:hAnsi="Arial" w:cs="Arial"/>
          <w:b/>
          <w:bCs/>
          <w:color w:val="auto"/>
          <w:sz w:val="20"/>
          <w:szCs w:val="20"/>
        </w:rPr>
      </w:pPr>
      <w:r w:rsidRPr="002934A7">
        <w:rPr>
          <w:rFonts w:ascii="Arial" w:hAnsi="Arial" w:cs="Arial"/>
          <w:color w:val="auto"/>
          <w:sz w:val="20"/>
          <w:szCs w:val="20"/>
        </w:rPr>
        <w:t>(See Cammarota &amp; Fine, 2010; Wang &amp; Burris, 1997; Zeldin et al., 2013)</w:t>
      </w:r>
    </w:p>
    <w:p w14:paraId="44E95405" w14:textId="4FCD9779" w:rsidR="00EA6DE1" w:rsidRPr="002934A7" w:rsidRDefault="00000000" w:rsidP="00C47941">
      <w:pPr>
        <w:pStyle w:val="BodyText"/>
        <w:rPr>
          <w:rFonts w:ascii="Arial" w:hAnsi="Arial" w:cs="Arial"/>
          <w:sz w:val="20"/>
          <w:szCs w:val="20"/>
        </w:rPr>
      </w:pPr>
      <w:r w:rsidRPr="002934A7">
        <w:rPr>
          <w:rFonts w:ascii="Arial" w:hAnsi="Arial" w:cs="Arial"/>
          <w:b/>
          <w:bCs/>
          <w:sz w:val="20"/>
          <w:szCs w:val="20"/>
        </w:rPr>
        <w:t>Our World Our Say</w:t>
      </w:r>
      <w:r w:rsidRPr="002934A7">
        <w:rPr>
          <w:rFonts w:ascii="Arial" w:hAnsi="Arial" w:cs="Arial"/>
          <w:sz w:val="20"/>
          <w:szCs w:val="20"/>
        </w:rPr>
        <w:t xml:space="preserve"> is a six-year, community-engaged research partnership between Vietnamese youth in Hai Phong, local community organizations, and U.S. university partners. Funded </w:t>
      </w:r>
      <w:r w:rsidR="00414BB4">
        <w:rPr>
          <w:rFonts w:ascii="Arial" w:hAnsi="Arial" w:cs="Arial"/>
          <w:sz w:val="20"/>
          <w:szCs w:val="20"/>
        </w:rPr>
        <w:t xml:space="preserve">by ESC </w:t>
      </w:r>
      <w:r w:rsidRPr="002934A7">
        <w:rPr>
          <w:rFonts w:ascii="Arial" w:hAnsi="Arial" w:cs="Arial"/>
          <w:sz w:val="20"/>
          <w:szCs w:val="20"/>
        </w:rPr>
        <w:t>to advance youth participatory action research (YPAR), the project positions young people impacted by HIV as knowledge producers, artists, and advocates addressing the interconnected challenges of environmental risk, health inequities, and social stigma.</w:t>
      </w:r>
      <w:r w:rsidR="00414BB4">
        <w:rPr>
          <w:rFonts w:ascii="Arial" w:hAnsi="Arial" w:cs="Arial"/>
          <w:sz w:val="20"/>
          <w:szCs w:val="20"/>
        </w:rPr>
        <w:t xml:space="preserve"> </w:t>
      </w:r>
      <w:r w:rsidRPr="002934A7">
        <w:rPr>
          <w:rFonts w:ascii="Arial" w:hAnsi="Arial" w:cs="Arial"/>
          <w:sz w:val="20"/>
          <w:szCs w:val="20"/>
        </w:rPr>
        <w:t>Through arts-based methods</w:t>
      </w:r>
      <w:r w:rsidR="00C47941">
        <w:rPr>
          <w:rFonts w:ascii="Arial" w:hAnsi="Arial" w:cs="Arial"/>
          <w:sz w:val="20"/>
          <w:szCs w:val="20"/>
        </w:rPr>
        <w:t xml:space="preserve">, </w:t>
      </w:r>
      <w:r w:rsidRPr="002934A7">
        <w:rPr>
          <w:rFonts w:ascii="Arial" w:hAnsi="Arial" w:cs="Arial"/>
          <w:sz w:val="20"/>
          <w:szCs w:val="20"/>
        </w:rPr>
        <w:t>most notably Photovoice</w:t>
      </w:r>
      <w:r w:rsidR="00C47941">
        <w:rPr>
          <w:rFonts w:ascii="Arial" w:hAnsi="Arial" w:cs="Arial"/>
          <w:sz w:val="20"/>
          <w:szCs w:val="20"/>
        </w:rPr>
        <w:t xml:space="preserve">, </w:t>
      </w:r>
      <w:r w:rsidRPr="002934A7">
        <w:rPr>
          <w:rFonts w:ascii="Arial" w:hAnsi="Arial" w:cs="Arial"/>
          <w:sz w:val="20"/>
          <w:szCs w:val="20"/>
        </w:rPr>
        <w:t xml:space="preserve">youth documented their lived realities, analyzed community-level harms, and translated their insights into public-facing advocacy (Wang &amp; Burris, 1997; Foster-Fishman et al., 2010). Rather than being studied </w:t>
      </w:r>
      <w:r w:rsidRPr="002934A7">
        <w:rPr>
          <w:rFonts w:ascii="Arial" w:hAnsi="Arial" w:cs="Arial"/>
          <w:i/>
          <w:iCs/>
          <w:sz w:val="20"/>
          <w:szCs w:val="20"/>
        </w:rPr>
        <w:t>about</w:t>
      </w:r>
      <w:r w:rsidRPr="002934A7">
        <w:rPr>
          <w:rFonts w:ascii="Arial" w:hAnsi="Arial" w:cs="Arial"/>
          <w:sz w:val="20"/>
          <w:szCs w:val="20"/>
        </w:rPr>
        <w:t xml:space="preserve">, youth were engaged </w:t>
      </w:r>
      <w:r w:rsidRPr="002934A7">
        <w:rPr>
          <w:rFonts w:ascii="Arial" w:hAnsi="Arial" w:cs="Arial"/>
          <w:i/>
          <w:iCs/>
          <w:sz w:val="20"/>
          <w:szCs w:val="20"/>
        </w:rPr>
        <w:t>with</w:t>
      </w:r>
      <w:r w:rsidRPr="002934A7">
        <w:rPr>
          <w:rFonts w:ascii="Arial" w:hAnsi="Arial" w:cs="Arial"/>
          <w:sz w:val="20"/>
          <w:szCs w:val="20"/>
        </w:rPr>
        <w:t xml:space="preserve"> and </w:t>
      </w:r>
      <w:r w:rsidRPr="002934A7">
        <w:rPr>
          <w:rFonts w:ascii="Arial" w:hAnsi="Arial" w:cs="Arial"/>
          <w:i/>
          <w:iCs/>
          <w:sz w:val="20"/>
          <w:szCs w:val="20"/>
        </w:rPr>
        <w:t>as</w:t>
      </w:r>
      <w:r w:rsidRPr="002934A7">
        <w:rPr>
          <w:rFonts w:ascii="Arial" w:hAnsi="Arial" w:cs="Arial"/>
          <w:sz w:val="20"/>
          <w:szCs w:val="20"/>
        </w:rPr>
        <w:t xml:space="preserve"> co-creators of knowledge, shaping research questions, methods, interpretation, and dissemination.</w:t>
      </w:r>
    </w:p>
    <w:p w14:paraId="44E95406" w14:textId="77777777" w:rsidR="00EA6DE1" w:rsidRPr="009A4656" w:rsidRDefault="00000000" w:rsidP="009A4656">
      <w:pPr>
        <w:pStyle w:val="Heading2"/>
        <w:jc w:val="center"/>
        <w:rPr>
          <w:rFonts w:ascii="Arial" w:hAnsi="Arial" w:cs="Arial"/>
          <w:b/>
          <w:bCs/>
          <w:color w:val="auto"/>
          <w:sz w:val="20"/>
          <w:szCs w:val="20"/>
        </w:rPr>
      </w:pPr>
      <w:bookmarkStart w:id="2" w:name="what-we-did-engaged-methods-in-action"/>
      <w:bookmarkEnd w:id="1"/>
      <w:r w:rsidRPr="009A4656">
        <w:rPr>
          <w:rFonts w:ascii="Arial" w:hAnsi="Arial" w:cs="Arial"/>
          <w:b/>
          <w:bCs/>
          <w:color w:val="auto"/>
          <w:sz w:val="20"/>
          <w:szCs w:val="20"/>
        </w:rPr>
        <w:t>What We Did: Engaged Methods in Action</w:t>
      </w:r>
    </w:p>
    <w:p w14:paraId="44E95407" w14:textId="77777777" w:rsidR="00EA6DE1" w:rsidRPr="002934A7" w:rsidRDefault="00000000">
      <w:pPr>
        <w:pStyle w:val="FirstParagraph"/>
        <w:rPr>
          <w:rFonts w:ascii="Arial" w:hAnsi="Arial" w:cs="Arial"/>
          <w:sz w:val="20"/>
          <w:szCs w:val="20"/>
        </w:rPr>
      </w:pPr>
      <w:r w:rsidRPr="002934A7">
        <w:rPr>
          <w:rFonts w:ascii="Arial" w:hAnsi="Arial" w:cs="Arial"/>
          <w:sz w:val="20"/>
          <w:szCs w:val="20"/>
        </w:rPr>
        <w:t>This work was grounded in Youth Participatory Action Research (YPAR) and youth–adult partnership frameworks that emphasize shared power, critical consciousness, and action-oriented knowledge production (Cammarota &amp; Fine, 2010; Hart, 1992; Zeldin et al., 2013).</w:t>
      </w:r>
    </w:p>
    <w:p w14:paraId="44E95408" w14:textId="42DFF452" w:rsidR="00EA6DE1" w:rsidRPr="002934A7" w:rsidRDefault="00000000">
      <w:pPr>
        <w:pStyle w:val="BodyText"/>
        <w:rPr>
          <w:rFonts w:ascii="Arial" w:hAnsi="Arial" w:cs="Arial"/>
          <w:sz w:val="20"/>
          <w:szCs w:val="20"/>
        </w:rPr>
      </w:pPr>
      <w:r w:rsidRPr="002934A7">
        <w:rPr>
          <w:rFonts w:ascii="Arial" w:hAnsi="Arial" w:cs="Arial"/>
          <w:b/>
          <w:bCs/>
          <w:sz w:val="20"/>
          <w:szCs w:val="20"/>
        </w:rPr>
        <w:t>Participatory Research Design</w:t>
      </w:r>
      <w:r w:rsidRPr="002934A7">
        <w:rPr>
          <w:rFonts w:ascii="Arial" w:hAnsi="Arial" w:cs="Arial"/>
          <w:sz w:val="20"/>
          <w:szCs w:val="20"/>
        </w:rPr>
        <w:br/>
        <w:t xml:space="preserve">Youth aged 12–19 participated in intensive summer </w:t>
      </w:r>
      <w:r w:rsidR="00B1083C">
        <w:rPr>
          <w:rFonts w:ascii="Arial" w:hAnsi="Arial" w:cs="Arial"/>
          <w:sz w:val="20"/>
          <w:szCs w:val="20"/>
        </w:rPr>
        <w:t>programs</w:t>
      </w:r>
      <w:r w:rsidRPr="002934A7">
        <w:rPr>
          <w:rFonts w:ascii="Arial" w:hAnsi="Arial" w:cs="Arial"/>
          <w:sz w:val="20"/>
          <w:szCs w:val="20"/>
        </w:rPr>
        <w:t xml:space="preserve"> where they were trained in photography, ethical storytelling, group dialogue, and creative art-making. Using Photovoice and expanded art forms (printmaking, recycled materials, calligraphy, fiber arts, and film), participants documented environmental degradation, HIV-related stigma, and sources of community pride.</w:t>
      </w:r>
    </w:p>
    <w:p w14:paraId="44E95409" w14:textId="77777777" w:rsidR="00EA6DE1" w:rsidRPr="002934A7" w:rsidRDefault="00000000">
      <w:pPr>
        <w:pStyle w:val="BodyText"/>
        <w:rPr>
          <w:rFonts w:ascii="Arial" w:hAnsi="Arial" w:cs="Arial"/>
          <w:sz w:val="20"/>
          <w:szCs w:val="20"/>
        </w:rPr>
      </w:pPr>
      <w:r w:rsidRPr="002934A7">
        <w:rPr>
          <w:rFonts w:ascii="Arial" w:hAnsi="Arial" w:cs="Arial"/>
          <w:b/>
          <w:bCs/>
          <w:sz w:val="20"/>
          <w:szCs w:val="20"/>
        </w:rPr>
        <w:t>Youth–Adult Partnerships</w:t>
      </w:r>
      <w:r w:rsidRPr="002934A7">
        <w:rPr>
          <w:rFonts w:ascii="Arial" w:hAnsi="Arial" w:cs="Arial"/>
          <w:sz w:val="20"/>
          <w:szCs w:val="20"/>
        </w:rPr>
        <w:br/>
        <w:t>The project intentionally employed youth–adult partnership principles, redistributing power and centering youth decision-making across all stages of the work. Adult allies served as facilitators and mentors, not directors, supporting youth leadership, analysis, and public engagement.</w:t>
      </w:r>
    </w:p>
    <w:p w14:paraId="44E9540B" w14:textId="0F2ECCC9" w:rsidR="00EA6DE1" w:rsidRPr="002934A7" w:rsidRDefault="00000000" w:rsidP="009A4656">
      <w:pPr>
        <w:pStyle w:val="BodyText"/>
        <w:rPr>
          <w:rFonts w:ascii="Arial" w:hAnsi="Arial" w:cs="Arial"/>
          <w:sz w:val="20"/>
          <w:szCs w:val="20"/>
        </w:rPr>
      </w:pPr>
      <w:r w:rsidRPr="002934A7">
        <w:rPr>
          <w:rFonts w:ascii="Arial" w:hAnsi="Arial" w:cs="Arial"/>
          <w:b/>
          <w:bCs/>
          <w:sz w:val="20"/>
          <w:szCs w:val="20"/>
        </w:rPr>
        <w:t>Public Scholarship and Knowledge Translation</w:t>
      </w:r>
      <w:r w:rsidRPr="002934A7">
        <w:rPr>
          <w:rFonts w:ascii="Arial" w:hAnsi="Arial" w:cs="Arial"/>
          <w:sz w:val="20"/>
          <w:szCs w:val="20"/>
        </w:rPr>
        <w:br/>
        <w:t xml:space="preserve">Youth-created art and narratives were curated </w:t>
      </w:r>
      <w:r w:rsidR="00DF17DF">
        <w:rPr>
          <w:rFonts w:ascii="Arial" w:hAnsi="Arial" w:cs="Arial"/>
          <w:sz w:val="20"/>
          <w:szCs w:val="20"/>
        </w:rPr>
        <w:t>for public exhibitions in Hai Phong (Vietnam), Louisville (USA), and Seoul (South Korea), and disseminated digitally</w:t>
      </w:r>
      <w:r w:rsidRPr="002934A7">
        <w:rPr>
          <w:rFonts w:ascii="Arial" w:hAnsi="Arial" w:cs="Arial"/>
          <w:sz w:val="20"/>
          <w:szCs w:val="20"/>
        </w:rPr>
        <w:t xml:space="preserve"> through short films and online platforms. These spaces functioned as sites of dialogue among youth, community members, policymakers, educators, and health leaders.</w:t>
      </w:r>
    </w:p>
    <w:p w14:paraId="44E9540C" w14:textId="77777777" w:rsidR="00EA6DE1" w:rsidRPr="009A4656" w:rsidRDefault="00000000" w:rsidP="009A4656">
      <w:pPr>
        <w:pStyle w:val="Heading2"/>
        <w:jc w:val="center"/>
        <w:rPr>
          <w:rFonts w:ascii="Arial" w:hAnsi="Arial" w:cs="Arial"/>
          <w:b/>
          <w:bCs/>
          <w:color w:val="auto"/>
          <w:sz w:val="20"/>
          <w:szCs w:val="20"/>
        </w:rPr>
      </w:pPr>
      <w:bookmarkStart w:id="3" w:name="what-changed-evidence-of-impact"/>
      <w:bookmarkEnd w:id="2"/>
      <w:r w:rsidRPr="009A4656">
        <w:rPr>
          <w:rFonts w:ascii="Arial" w:hAnsi="Arial" w:cs="Arial"/>
          <w:b/>
          <w:bCs/>
          <w:color w:val="auto"/>
          <w:sz w:val="20"/>
          <w:szCs w:val="20"/>
        </w:rPr>
        <w:t>What Changed: Evidence of Impact</w:t>
      </w:r>
    </w:p>
    <w:p w14:paraId="44E9540D" w14:textId="77777777" w:rsidR="00EA6DE1" w:rsidRPr="002934A7" w:rsidRDefault="00000000">
      <w:pPr>
        <w:pStyle w:val="FirstParagraph"/>
        <w:rPr>
          <w:rFonts w:ascii="Arial" w:hAnsi="Arial" w:cs="Arial"/>
          <w:sz w:val="20"/>
          <w:szCs w:val="20"/>
        </w:rPr>
      </w:pPr>
      <w:r w:rsidRPr="002934A7">
        <w:rPr>
          <w:rFonts w:ascii="Arial" w:hAnsi="Arial" w:cs="Arial"/>
          <w:sz w:val="20"/>
          <w:szCs w:val="20"/>
        </w:rPr>
        <w:t>Consistent with prior research on arts-based and participatory methods, the project produced impacts at individual, relational, and community levels (Braun &amp; Clarke, 2021; Greene et al., 2018).</w:t>
      </w:r>
    </w:p>
    <w:p w14:paraId="44E9540E" w14:textId="77777777" w:rsidR="00EA6DE1" w:rsidRPr="002934A7" w:rsidRDefault="00000000">
      <w:pPr>
        <w:pStyle w:val="BodyText"/>
        <w:rPr>
          <w:rFonts w:ascii="Arial" w:hAnsi="Arial" w:cs="Arial"/>
          <w:sz w:val="20"/>
          <w:szCs w:val="20"/>
        </w:rPr>
      </w:pPr>
      <w:r w:rsidRPr="002934A7">
        <w:rPr>
          <w:rFonts w:ascii="Arial" w:hAnsi="Arial" w:cs="Arial"/>
          <w:b/>
          <w:bCs/>
          <w:sz w:val="20"/>
          <w:szCs w:val="20"/>
        </w:rPr>
        <w:t>Youth Empowerment and Leadership</w:t>
      </w:r>
      <w:r w:rsidRPr="002934A7">
        <w:rPr>
          <w:rFonts w:ascii="Arial" w:hAnsi="Arial" w:cs="Arial"/>
          <w:sz w:val="20"/>
          <w:szCs w:val="20"/>
        </w:rPr>
        <w:br/>
        <w:t>Youth reported increased confidence, self-expression, and a sense of agency in addressing community issues. Through collective analysis, participants articulated concrete, multi-level solutions to environmental and health harms, positioning themselves as change agents rather than passive recipients of services.</w:t>
      </w:r>
    </w:p>
    <w:p w14:paraId="44E9540F" w14:textId="5ABA21B5" w:rsidR="00EA6DE1" w:rsidRPr="002934A7" w:rsidRDefault="00000000">
      <w:pPr>
        <w:pStyle w:val="BodyText"/>
        <w:rPr>
          <w:rFonts w:ascii="Arial" w:hAnsi="Arial" w:cs="Arial"/>
          <w:sz w:val="20"/>
          <w:szCs w:val="20"/>
        </w:rPr>
      </w:pPr>
      <w:r w:rsidRPr="002934A7">
        <w:rPr>
          <w:rFonts w:ascii="Arial" w:hAnsi="Arial" w:cs="Arial"/>
          <w:b/>
          <w:bCs/>
          <w:sz w:val="20"/>
          <w:szCs w:val="20"/>
        </w:rPr>
        <w:t>Shifting Public Awareness and Attitudes</w:t>
      </w:r>
      <w:r w:rsidRPr="002934A7">
        <w:rPr>
          <w:rFonts w:ascii="Arial" w:hAnsi="Arial" w:cs="Arial"/>
          <w:sz w:val="20"/>
          <w:szCs w:val="20"/>
        </w:rPr>
        <w:br/>
        <w:t xml:space="preserve">Audience survey data from exhibition attendees </w:t>
      </w:r>
      <w:r w:rsidR="00674831">
        <w:rPr>
          <w:rFonts w:ascii="Arial" w:hAnsi="Arial" w:cs="Arial"/>
          <w:sz w:val="20"/>
          <w:szCs w:val="20"/>
        </w:rPr>
        <w:t xml:space="preserve">showed a strong impact: nearly all </w:t>
      </w:r>
      <w:r w:rsidRPr="002934A7">
        <w:rPr>
          <w:rFonts w:ascii="Arial" w:hAnsi="Arial" w:cs="Arial"/>
          <w:sz w:val="20"/>
          <w:szCs w:val="20"/>
        </w:rPr>
        <w:t>reported improved understanding of youths’ lived experiences.</w:t>
      </w:r>
      <w:r w:rsidR="00E35BBA">
        <w:rPr>
          <w:rFonts w:ascii="Arial" w:hAnsi="Arial" w:cs="Arial"/>
          <w:sz w:val="20"/>
          <w:szCs w:val="20"/>
        </w:rPr>
        <w:t xml:space="preserve"> </w:t>
      </w:r>
      <w:r w:rsidRPr="002934A7">
        <w:rPr>
          <w:rFonts w:ascii="Arial" w:hAnsi="Arial" w:cs="Arial"/>
          <w:sz w:val="20"/>
          <w:szCs w:val="20"/>
        </w:rPr>
        <w:t>Over 75% reported being emotionally moved and motivated to take action or learn more. Qualitative feedback highlighted increased empathy, reduced stigma, and heightened awareness of environmental injustice.</w:t>
      </w:r>
    </w:p>
    <w:p w14:paraId="44E95411" w14:textId="5452BC9D" w:rsidR="00EA6DE1" w:rsidRDefault="00000000" w:rsidP="009A4656">
      <w:pPr>
        <w:pStyle w:val="BodyText"/>
        <w:rPr>
          <w:rFonts w:ascii="Arial" w:hAnsi="Arial" w:cs="Arial"/>
          <w:sz w:val="20"/>
          <w:szCs w:val="20"/>
        </w:rPr>
      </w:pPr>
      <w:r w:rsidRPr="002934A7">
        <w:rPr>
          <w:rFonts w:ascii="Arial" w:hAnsi="Arial" w:cs="Arial"/>
          <w:b/>
          <w:bCs/>
          <w:sz w:val="20"/>
          <w:szCs w:val="20"/>
        </w:rPr>
        <w:t>Disrupting Hierarchies and Creating Dialogue</w:t>
      </w:r>
      <w:r w:rsidRPr="002934A7">
        <w:rPr>
          <w:rFonts w:ascii="Arial" w:hAnsi="Arial" w:cs="Arial"/>
          <w:sz w:val="20"/>
          <w:szCs w:val="20"/>
        </w:rPr>
        <w:br/>
        <w:t>Exhibitions served as rare intergenerational and cross-sector spaces where youth</w:t>
      </w:r>
      <w:r w:rsidR="00E35BBA">
        <w:rPr>
          <w:rFonts w:ascii="Arial" w:hAnsi="Arial" w:cs="Arial"/>
          <w:sz w:val="20"/>
          <w:szCs w:val="20"/>
        </w:rPr>
        <w:t xml:space="preserve">, </w:t>
      </w:r>
      <w:r w:rsidRPr="002934A7">
        <w:rPr>
          <w:rFonts w:ascii="Arial" w:hAnsi="Arial" w:cs="Arial"/>
          <w:sz w:val="20"/>
          <w:szCs w:val="20"/>
        </w:rPr>
        <w:t>particularly those impacted by HIV</w:t>
      </w:r>
      <w:r w:rsidR="00E35BBA">
        <w:rPr>
          <w:rFonts w:ascii="Arial" w:hAnsi="Arial" w:cs="Arial"/>
          <w:sz w:val="20"/>
          <w:szCs w:val="20"/>
        </w:rPr>
        <w:t xml:space="preserve">, </w:t>
      </w:r>
      <w:r w:rsidRPr="002934A7">
        <w:rPr>
          <w:rFonts w:ascii="Arial" w:hAnsi="Arial" w:cs="Arial"/>
          <w:sz w:val="20"/>
          <w:szCs w:val="20"/>
        </w:rPr>
        <w:t>were publicly recognized as experts. Researchers documented visible shifts in power dynamics, with policymakers and professionals engaging youth with respect, curiosity, and accountability.</w:t>
      </w:r>
    </w:p>
    <w:p w14:paraId="6C84E237" w14:textId="77777777" w:rsidR="00E35BBA" w:rsidRDefault="00E35BBA" w:rsidP="009A4656">
      <w:pPr>
        <w:pStyle w:val="BodyText"/>
        <w:rPr>
          <w:rFonts w:ascii="Arial" w:hAnsi="Arial" w:cs="Arial"/>
          <w:sz w:val="20"/>
          <w:szCs w:val="20"/>
        </w:rPr>
      </w:pPr>
    </w:p>
    <w:p w14:paraId="241F18A9" w14:textId="77777777" w:rsidR="00E35BBA" w:rsidRDefault="00E35BBA" w:rsidP="009A4656">
      <w:pPr>
        <w:pStyle w:val="BodyText"/>
        <w:rPr>
          <w:rFonts w:ascii="Arial" w:hAnsi="Arial" w:cs="Arial"/>
          <w:sz w:val="20"/>
          <w:szCs w:val="20"/>
        </w:rPr>
      </w:pPr>
    </w:p>
    <w:p w14:paraId="13B3B42C" w14:textId="77777777" w:rsidR="00E35BBA" w:rsidRPr="002934A7" w:rsidRDefault="00E35BBA" w:rsidP="009A4656">
      <w:pPr>
        <w:pStyle w:val="BodyText"/>
        <w:rPr>
          <w:rFonts w:ascii="Arial" w:hAnsi="Arial" w:cs="Arial"/>
          <w:sz w:val="20"/>
          <w:szCs w:val="20"/>
        </w:rPr>
      </w:pPr>
    </w:p>
    <w:p w14:paraId="44E95412" w14:textId="7C1421EC" w:rsidR="00EA6DE1" w:rsidRPr="009A4656" w:rsidRDefault="00000000" w:rsidP="009A4656">
      <w:pPr>
        <w:pStyle w:val="Heading2"/>
        <w:jc w:val="center"/>
        <w:rPr>
          <w:rFonts w:ascii="Arial" w:hAnsi="Arial" w:cs="Arial"/>
          <w:b/>
          <w:bCs/>
          <w:color w:val="auto"/>
          <w:sz w:val="20"/>
          <w:szCs w:val="20"/>
        </w:rPr>
      </w:pPr>
      <w:bookmarkStart w:id="4" w:name="visual-snapshot-of-impact-for-layout"/>
      <w:bookmarkEnd w:id="3"/>
      <w:r w:rsidRPr="009A4656">
        <w:rPr>
          <w:rFonts w:ascii="Arial" w:hAnsi="Arial" w:cs="Arial"/>
          <w:b/>
          <w:bCs/>
          <w:color w:val="auto"/>
          <w:sz w:val="20"/>
          <w:szCs w:val="20"/>
        </w:rPr>
        <w:lastRenderedPageBreak/>
        <w:t>Visual Snapshot of Impact</w:t>
      </w:r>
    </w:p>
    <w:p w14:paraId="68FC588D" w14:textId="77777777" w:rsidR="00905922" w:rsidRDefault="00000000">
      <w:pPr>
        <w:pStyle w:val="FirstParagraph"/>
        <w:rPr>
          <w:rFonts w:ascii="Arial" w:hAnsi="Arial" w:cs="Arial"/>
          <w:b/>
          <w:bCs/>
          <w:sz w:val="20"/>
          <w:szCs w:val="20"/>
        </w:rPr>
      </w:pPr>
      <w:r w:rsidRPr="002934A7">
        <w:rPr>
          <w:rFonts w:ascii="Arial" w:hAnsi="Arial" w:cs="Arial"/>
          <w:b/>
          <w:bCs/>
          <w:sz w:val="20"/>
          <w:szCs w:val="20"/>
        </w:rPr>
        <w:t>Visual 1: Youth Codifying Art into Themes</w:t>
      </w:r>
    </w:p>
    <w:p w14:paraId="44E95413" w14:textId="503A7C31" w:rsidR="00EA6DE1" w:rsidRPr="002934A7" w:rsidRDefault="00905922">
      <w:pPr>
        <w:pStyle w:val="FirstParagraph"/>
        <w:rPr>
          <w:rFonts w:ascii="Arial" w:hAnsi="Arial" w:cs="Arial"/>
          <w:sz w:val="20"/>
          <w:szCs w:val="20"/>
        </w:rPr>
      </w:pPr>
      <w:r>
        <w:rPr>
          <w:rFonts w:ascii="Arial" w:hAnsi="Arial" w:cs="Arial"/>
          <w:i/>
          <w:iCs/>
          <w:noProof/>
          <w:sz w:val="20"/>
          <w:szCs w:val="20"/>
        </w:rPr>
        <w:drawing>
          <wp:inline distT="0" distB="0" distL="0" distR="0" wp14:anchorId="2034AB3F" wp14:editId="4A9718FA">
            <wp:extent cx="3067050" cy="4091525"/>
            <wp:effectExtent l="0" t="0" r="0" b="0"/>
            <wp:docPr id="20673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4270" cy="4101157"/>
                    </a:xfrm>
                    <a:prstGeom prst="rect">
                      <a:avLst/>
                    </a:prstGeom>
                    <a:noFill/>
                  </pic:spPr>
                </pic:pic>
              </a:graphicData>
            </a:graphic>
          </wp:inline>
        </w:drawing>
      </w:r>
      <w:r w:rsidR="00000000" w:rsidRPr="002934A7">
        <w:rPr>
          <w:rFonts w:ascii="Arial" w:hAnsi="Arial" w:cs="Arial"/>
          <w:sz w:val="20"/>
          <w:szCs w:val="20"/>
        </w:rPr>
        <w:br/>
      </w:r>
      <w:r w:rsidR="00000000" w:rsidRPr="002934A7">
        <w:rPr>
          <w:rFonts w:ascii="Arial" w:hAnsi="Arial" w:cs="Arial"/>
          <w:i/>
          <w:iCs/>
          <w:sz w:val="20"/>
          <w:szCs w:val="20"/>
        </w:rPr>
        <w:t>Image:</w:t>
      </w:r>
      <w:r w:rsidR="00000000" w:rsidRPr="002934A7">
        <w:rPr>
          <w:rFonts w:ascii="Arial" w:hAnsi="Arial" w:cs="Arial"/>
          <w:sz w:val="20"/>
          <w:szCs w:val="20"/>
        </w:rPr>
        <w:t xml:space="preserve"> Youth collaboratively clustering photographs and artwork into shared themes.</w:t>
      </w:r>
      <w:r w:rsidR="00000000" w:rsidRPr="002934A7">
        <w:rPr>
          <w:rFonts w:ascii="Arial" w:hAnsi="Arial" w:cs="Arial"/>
          <w:sz w:val="20"/>
          <w:szCs w:val="20"/>
        </w:rPr>
        <w:br/>
      </w:r>
      <w:r w:rsidR="00000000" w:rsidRPr="002934A7">
        <w:rPr>
          <w:rFonts w:ascii="Arial" w:hAnsi="Arial" w:cs="Arial"/>
          <w:i/>
          <w:iCs/>
          <w:sz w:val="20"/>
          <w:szCs w:val="20"/>
        </w:rPr>
        <w:t>Message:</w:t>
      </w:r>
      <w:r w:rsidR="00000000" w:rsidRPr="002934A7">
        <w:rPr>
          <w:rFonts w:ascii="Arial" w:hAnsi="Arial" w:cs="Arial"/>
          <w:sz w:val="20"/>
          <w:szCs w:val="20"/>
        </w:rPr>
        <w:t xml:space="preserve"> Knowledge production </w:t>
      </w:r>
      <w:r w:rsidR="00674831">
        <w:rPr>
          <w:rFonts w:ascii="Arial" w:hAnsi="Arial" w:cs="Arial"/>
          <w:sz w:val="20"/>
          <w:szCs w:val="20"/>
        </w:rPr>
        <w:t>is</w:t>
      </w:r>
      <w:r w:rsidR="00000000" w:rsidRPr="002934A7">
        <w:rPr>
          <w:rFonts w:ascii="Arial" w:hAnsi="Arial" w:cs="Arial"/>
          <w:sz w:val="20"/>
          <w:szCs w:val="20"/>
        </w:rPr>
        <w:t xml:space="preserve"> collective, embodied, and youth-led.</w:t>
      </w:r>
    </w:p>
    <w:p w14:paraId="5D90E3C5" w14:textId="1EB70829" w:rsidR="008728E1" w:rsidRDefault="00000000">
      <w:pPr>
        <w:pStyle w:val="BodyText"/>
        <w:rPr>
          <w:rFonts w:ascii="Arial" w:hAnsi="Arial" w:cs="Arial"/>
          <w:i/>
          <w:iCs/>
          <w:sz w:val="20"/>
          <w:szCs w:val="20"/>
        </w:rPr>
      </w:pPr>
      <w:r w:rsidRPr="002934A7">
        <w:rPr>
          <w:rFonts w:ascii="Arial" w:hAnsi="Arial" w:cs="Arial"/>
          <w:b/>
          <w:bCs/>
          <w:sz w:val="20"/>
          <w:szCs w:val="20"/>
        </w:rPr>
        <w:t>Visual 2: Environmental Risk Through Youth Eyes</w:t>
      </w:r>
      <w:r w:rsidRPr="002934A7">
        <w:rPr>
          <w:rFonts w:ascii="Arial" w:hAnsi="Arial" w:cs="Arial"/>
          <w:sz w:val="20"/>
          <w:szCs w:val="20"/>
        </w:rPr>
        <w:br/>
      </w:r>
      <w:r w:rsidR="008728E1">
        <w:rPr>
          <w:noProof/>
        </w:rPr>
        <w:drawing>
          <wp:inline distT="0" distB="0" distL="0" distR="0" wp14:anchorId="6EC0C217" wp14:editId="73E2EB35">
            <wp:extent cx="3948545" cy="3338124"/>
            <wp:effectExtent l="0" t="0" r="0" b="0"/>
            <wp:docPr id="5" name="Content Placeholder 4" descr="A river running through a grassy area&#10;&#10;AI-generated content may be incorrect.">
              <a:extLst xmlns:a="http://schemas.openxmlformats.org/drawingml/2006/main">
                <a:ext uri="{FF2B5EF4-FFF2-40B4-BE49-F238E27FC236}">
                  <a16:creationId xmlns:a16="http://schemas.microsoft.com/office/drawing/2014/main" id="{6BC83E06-3D4C-E23D-D124-DC75AA4E65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river running through a grassy area&#10;&#10;AI-generated content may be incorrect.">
                      <a:extLst>
                        <a:ext uri="{FF2B5EF4-FFF2-40B4-BE49-F238E27FC236}">
                          <a16:creationId xmlns:a16="http://schemas.microsoft.com/office/drawing/2014/main" id="{6BC83E06-3D4C-E23D-D124-DC75AA4E65BE}"/>
                        </a:ext>
                      </a:extLst>
                    </pic:cNvPr>
                    <pic:cNvPicPr>
                      <a:picLocks noGrp="1" noChangeAspect="1"/>
                    </pic:cNvPicPr>
                  </pic:nvPicPr>
                  <pic:blipFill rotWithShape="1">
                    <a:blip r:embed="rId6"/>
                    <a:srcRect r="11294"/>
                    <a:stretch/>
                  </pic:blipFill>
                  <pic:spPr>
                    <a:xfrm>
                      <a:off x="0" y="0"/>
                      <a:ext cx="3961426" cy="3349014"/>
                    </a:xfrm>
                    <a:prstGeom prst="rect">
                      <a:avLst/>
                    </a:prstGeom>
                  </pic:spPr>
                </pic:pic>
              </a:graphicData>
            </a:graphic>
          </wp:inline>
        </w:drawing>
      </w:r>
    </w:p>
    <w:p w14:paraId="44E95414" w14:textId="04AF8BBF" w:rsidR="00EA6DE1" w:rsidRPr="002934A7" w:rsidRDefault="00000000">
      <w:pPr>
        <w:pStyle w:val="BodyText"/>
        <w:rPr>
          <w:rFonts w:ascii="Arial" w:hAnsi="Arial" w:cs="Arial"/>
          <w:sz w:val="20"/>
          <w:szCs w:val="20"/>
        </w:rPr>
      </w:pPr>
      <w:r w:rsidRPr="002934A7">
        <w:rPr>
          <w:rFonts w:ascii="Arial" w:hAnsi="Arial" w:cs="Arial"/>
          <w:i/>
          <w:iCs/>
          <w:sz w:val="20"/>
          <w:szCs w:val="20"/>
        </w:rPr>
        <w:t>Image:</w:t>
      </w:r>
      <w:r w:rsidRPr="002934A7">
        <w:rPr>
          <w:rFonts w:ascii="Arial" w:hAnsi="Arial" w:cs="Arial"/>
          <w:sz w:val="20"/>
          <w:szCs w:val="20"/>
        </w:rPr>
        <w:t xml:space="preserve"> Polluted river and industrial runoff photographed by participants.</w:t>
      </w:r>
      <w:r w:rsidRPr="002934A7">
        <w:rPr>
          <w:rFonts w:ascii="Arial" w:hAnsi="Arial" w:cs="Arial"/>
          <w:sz w:val="20"/>
          <w:szCs w:val="20"/>
        </w:rPr>
        <w:br/>
      </w:r>
      <w:r w:rsidRPr="002934A7">
        <w:rPr>
          <w:rFonts w:ascii="Arial" w:hAnsi="Arial" w:cs="Arial"/>
          <w:i/>
          <w:iCs/>
          <w:sz w:val="20"/>
          <w:szCs w:val="20"/>
        </w:rPr>
        <w:t>Message:</w:t>
      </w:r>
      <w:r w:rsidRPr="002934A7">
        <w:rPr>
          <w:rFonts w:ascii="Arial" w:hAnsi="Arial" w:cs="Arial"/>
          <w:sz w:val="20"/>
          <w:szCs w:val="20"/>
        </w:rPr>
        <w:t xml:space="preserve"> Environmental harm as a lived, everyday reality linked to health and livelihood.</w:t>
      </w:r>
    </w:p>
    <w:p w14:paraId="73C67EA6" w14:textId="77777777" w:rsidR="008728E1" w:rsidRDefault="00000000">
      <w:pPr>
        <w:pStyle w:val="BodyText"/>
        <w:rPr>
          <w:rFonts w:ascii="Arial" w:hAnsi="Arial" w:cs="Arial"/>
          <w:b/>
          <w:bCs/>
          <w:sz w:val="20"/>
          <w:szCs w:val="20"/>
        </w:rPr>
      </w:pPr>
      <w:r w:rsidRPr="002934A7">
        <w:rPr>
          <w:rFonts w:ascii="Arial" w:hAnsi="Arial" w:cs="Arial"/>
          <w:b/>
          <w:bCs/>
          <w:sz w:val="20"/>
          <w:szCs w:val="20"/>
        </w:rPr>
        <w:lastRenderedPageBreak/>
        <w:t>Visual 3: HIV Advocacy and Anti-Stigma Messaging</w:t>
      </w:r>
    </w:p>
    <w:p w14:paraId="44E95415" w14:textId="11AE6730" w:rsidR="00EA6DE1" w:rsidRPr="002934A7" w:rsidRDefault="00835281">
      <w:pPr>
        <w:pStyle w:val="BodyText"/>
        <w:rPr>
          <w:rFonts w:ascii="Arial" w:hAnsi="Arial" w:cs="Arial"/>
          <w:sz w:val="20"/>
          <w:szCs w:val="20"/>
        </w:rPr>
      </w:pPr>
      <w:r>
        <w:rPr>
          <w:noProof/>
        </w:rPr>
        <w:drawing>
          <wp:inline distT="0" distB="0" distL="0" distR="0" wp14:anchorId="6AB958E7" wp14:editId="63948629">
            <wp:extent cx="4070350" cy="3052763"/>
            <wp:effectExtent l="0" t="0" r="6350" b="0"/>
            <wp:docPr id="280648854" name="Picture 280648854" descr="A poster with a red ribbon and a mob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48854" name="Picture 280648854" descr="A poster with a red ribbon and a mobil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4635" cy="3063477"/>
                    </a:xfrm>
                    <a:prstGeom prst="rect">
                      <a:avLst/>
                    </a:prstGeom>
                    <a:noFill/>
                    <a:ln>
                      <a:noFill/>
                    </a:ln>
                  </pic:spPr>
                </pic:pic>
              </a:graphicData>
            </a:graphic>
          </wp:inline>
        </w:drawing>
      </w:r>
      <w:r w:rsidR="00000000" w:rsidRPr="002934A7">
        <w:rPr>
          <w:rFonts w:ascii="Arial" w:hAnsi="Arial" w:cs="Arial"/>
          <w:sz w:val="20"/>
          <w:szCs w:val="20"/>
        </w:rPr>
        <w:br/>
      </w:r>
      <w:r w:rsidR="00000000" w:rsidRPr="002934A7">
        <w:rPr>
          <w:rFonts w:ascii="Arial" w:hAnsi="Arial" w:cs="Arial"/>
          <w:i/>
          <w:iCs/>
          <w:sz w:val="20"/>
          <w:szCs w:val="20"/>
        </w:rPr>
        <w:t>Image:</w:t>
      </w:r>
      <w:r w:rsidR="00000000" w:rsidRPr="002934A7">
        <w:rPr>
          <w:rFonts w:ascii="Arial" w:hAnsi="Arial" w:cs="Arial"/>
          <w:sz w:val="20"/>
          <w:szCs w:val="20"/>
        </w:rPr>
        <w:t xml:space="preserve"> Red ribbon artwork created by youth.</w:t>
      </w:r>
      <w:r w:rsidR="00000000" w:rsidRPr="002934A7">
        <w:rPr>
          <w:rFonts w:ascii="Arial" w:hAnsi="Arial" w:cs="Arial"/>
          <w:sz w:val="20"/>
          <w:szCs w:val="20"/>
        </w:rPr>
        <w:br/>
      </w:r>
      <w:r w:rsidR="00000000" w:rsidRPr="002934A7">
        <w:rPr>
          <w:rFonts w:ascii="Arial" w:hAnsi="Arial" w:cs="Arial"/>
          <w:i/>
          <w:iCs/>
          <w:sz w:val="20"/>
          <w:szCs w:val="20"/>
        </w:rPr>
        <w:t>Message:</w:t>
      </w:r>
      <w:r w:rsidR="00000000" w:rsidRPr="002934A7">
        <w:rPr>
          <w:rFonts w:ascii="Arial" w:hAnsi="Arial" w:cs="Arial"/>
          <w:sz w:val="20"/>
          <w:szCs w:val="20"/>
        </w:rPr>
        <w:t xml:space="preserve"> Youth-driven reframing of HIV from shame to solidarity.</w:t>
      </w:r>
    </w:p>
    <w:p w14:paraId="7366F37B" w14:textId="7230605E" w:rsidR="00835281" w:rsidRDefault="00000000" w:rsidP="009A4656">
      <w:pPr>
        <w:pStyle w:val="BodyText"/>
        <w:rPr>
          <w:rFonts w:ascii="Arial" w:hAnsi="Arial" w:cs="Arial"/>
          <w:b/>
          <w:bCs/>
          <w:sz w:val="20"/>
          <w:szCs w:val="20"/>
        </w:rPr>
      </w:pPr>
      <w:r w:rsidRPr="002934A7">
        <w:rPr>
          <w:rFonts w:ascii="Arial" w:hAnsi="Arial" w:cs="Arial"/>
          <w:b/>
          <w:bCs/>
          <w:sz w:val="20"/>
          <w:szCs w:val="20"/>
        </w:rPr>
        <w:t>Visual 4: Youth as Change Agents Framework</w:t>
      </w:r>
      <w:r w:rsidR="00A00DCB">
        <w:rPr>
          <w:rFonts w:ascii="Arial" w:hAnsi="Arial" w:cs="Arial"/>
          <w:b/>
          <w:bCs/>
          <w:sz w:val="20"/>
          <w:szCs w:val="20"/>
        </w:rPr>
        <w:t xml:space="preserve"> “</w:t>
      </w:r>
      <w:r w:rsidR="00A00DCB" w:rsidRPr="00A00DCB">
        <w:rPr>
          <w:rFonts w:ascii="Arial" w:hAnsi="Arial" w:cs="Arial"/>
          <w:b/>
          <w:bCs/>
          <w:sz w:val="20"/>
          <w:szCs w:val="20"/>
        </w:rPr>
        <w:t>Our World Our Say Youth as Change Agents: Intervening Across Micro, Mezzo, and Macro Levels</w:t>
      </w:r>
      <w:r w:rsidR="00A00DCB">
        <w:rPr>
          <w:rFonts w:ascii="Arial" w:hAnsi="Arial" w:cs="Arial"/>
          <w:b/>
          <w:bCs/>
          <w:sz w:val="20"/>
          <w:szCs w:val="20"/>
        </w:rPr>
        <w:t>”</w:t>
      </w:r>
    </w:p>
    <w:p w14:paraId="44E95417" w14:textId="753E8C7E" w:rsidR="00EA6DE1" w:rsidRPr="002934A7" w:rsidRDefault="00AC4F93" w:rsidP="009A4656">
      <w:pPr>
        <w:pStyle w:val="BodyText"/>
        <w:rPr>
          <w:rFonts w:ascii="Arial" w:hAnsi="Arial" w:cs="Arial"/>
          <w:sz w:val="20"/>
          <w:szCs w:val="20"/>
        </w:rPr>
      </w:pPr>
      <w:r>
        <w:rPr>
          <w:noProof/>
        </w:rPr>
        <w:drawing>
          <wp:inline distT="0" distB="0" distL="0" distR="0" wp14:anchorId="7BA0C40B" wp14:editId="618DC704">
            <wp:extent cx="5943600" cy="2851150"/>
            <wp:effectExtent l="0" t="0" r="0" b="6350"/>
            <wp:docPr id="1777425449" name="Picture 1" descr="A diagram of a health c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25449" name="Picture 1" descr="A diagram of a health care syst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51150"/>
                    </a:xfrm>
                    <a:prstGeom prst="rect">
                      <a:avLst/>
                    </a:prstGeom>
                    <a:noFill/>
                    <a:ln>
                      <a:noFill/>
                    </a:ln>
                  </pic:spPr>
                </pic:pic>
              </a:graphicData>
            </a:graphic>
          </wp:inline>
        </w:drawing>
      </w:r>
      <w:r w:rsidR="00000000" w:rsidRPr="002934A7">
        <w:rPr>
          <w:rFonts w:ascii="Arial" w:hAnsi="Arial" w:cs="Arial"/>
          <w:sz w:val="20"/>
          <w:szCs w:val="20"/>
        </w:rPr>
        <w:br/>
      </w:r>
      <w:r w:rsidR="00000000" w:rsidRPr="002934A7">
        <w:rPr>
          <w:rFonts w:ascii="Arial" w:hAnsi="Arial" w:cs="Arial"/>
          <w:i/>
          <w:iCs/>
          <w:sz w:val="20"/>
          <w:szCs w:val="20"/>
        </w:rPr>
        <w:t>Image:</w:t>
      </w:r>
      <w:r w:rsidR="00000000" w:rsidRPr="002934A7">
        <w:rPr>
          <w:rFonts w:ascii="Arial" w:hAnsi="Arial" w:cs="Arial"/>
          <w:sz w:val="20"/>
          <w:szCs w:val="20"/>
        </w:rPr>
        <w:t xml:space="preserve"> Conceptual graphic illustrating youth-led interventions across micro, mezzo, and macro levels.</w:t>
      </w:r>
      <w:r w:rsidR="00000000" w:rsidRPr="002934A7">
        <w:rPr>
          <w:rFonts w:ascii="Arial" w:hAnsi="Arial" w:cs="Arial"/>
          <w:sz w:val="20"/>
          <w:szCs w:val="20"/>
        </w:rPr>
        <w:br/>
      </w:r>
      <w:r w:rsidR="00000000" w:rsidRPr="002934A7">
        <w:rPr>
          <w:rFonts w:ascii="Arial" w:hAnsi="Arial" w:cs="Arial"/>
          <w:i/>
          <w:iCs/>
          <w:sz w:val="20"/>
          <w:szCs w:val="20"/>
        </w:rPr>
        <w:t>Message:</w:t>
      </w:r>
      <w:r w:rsidR="00000000" w:rsidRPr="002934A7">
        <w:rPr>
          <w:rFonts w:ascii="Arial" w:hAnsi="Arial" w:cs="Arial"/>
          <w:sz w:val="20"/>
          <w:szCs w:val="20"/>
        </w:rPr>
        <w:t xml:space="preserve"> Engaged scholarship that moves from reflection to systems-level action.</w:t>
      </w:r>
    </w:p>
    <w:p w14:paraId="44E95418" w14:textId="77777777" w:rsidR="00EA6DE1" w:rsidRPr="009A4656" w:rsidRDefault="00000000" w:rsidP="009A4656">
      <w:pPr>
        <w:pStyle w:val="Heading2"/>
        <w:jc w:val="center"/>
        <w:rPr>
          <w:rFonts w:ascii="Arial" w:hAnsi="Arial" w:cs="Arial"/>
          <w:b/>
          <w:bCs/>
          <w:color w:val="auto"/>
          <w:sz w:val="20"/>
          <w:szCs w:val="20"/>
        </w:rPr>
      </w:pPr>
      <w:bookmarkStart w:id="5" w:name="why-it-matters-for-engaged-scholarship"/>
      <w:bookmarkEnd w:id="4"/>
      <w:r w:rsidRPr="009A4656">
        <w:rPr>
          <w:rFonts w:ascii="Arial" w:hAnsi="Arial" w:cs="Arial"/>
          <w:b/>
          <w:bCs/>
          <w:color w:val="auto"/>
          <w:sz w:val="20"/>
          <w:szCs w:val="20"/>
        </w:rPr>
        <w:t>Why It Matters for Engaged Scholarship</w:t>
      </w:r>
    </w:p>
    <w:p w14:paraId="44E9541B" w14:textId="59D87E36" w:rsidR="00EA6DE1" w:rsidRPr="002934A7" w:rsidRDefault="00000000" w:rsidP="00CC1C1C">
      <w:pPr>
        <w:pStyle w:val="FirstParagraph"/>
        <w:rPr>
          <w:rFonts w:ascii="Arial" w:hAnsi="Arial" w:cs="Arial"/>
          <w:sz w:val="20"/>
          <w:szCs w:val="20"/>
        </w:rPr>
      </w:pPr>
      <w:r w:rsidRPr="002934A7">
        <w:rPr>
          <w:rFonts w:ascii="Arial" w:hAnsi="Arial" w:cs="Arial"/>
          <w:sz w:val="20"/>
          <w:szCs w:val="20"/>
        </w:rPr>
        <w:t>This project aligns with established evidence demonstrating that youth-led, arts-based participatory research can foster empathy, disrupt stigma, and catalyze social change when paired with public-facing dissemination (Hall &amp; Robertson, 2001; Greene et al., 2018; Jenkins, 2016).</w:t>
      </w:r>
      <w:r w:rsidR="00CC1C1C">
        <w:rPr>
          <w:rFonts w:ascii="Arial" w:hAnsi="Arial" w:cs="Arial"/>
          <w:sz w:val="20"/>
          <w:szCs w:val="20"/>
        </w:rPr>
        <w:t xml:space="preserve"> </w:t>
      </w:r>
      <w:r w:rsidRPr="002934A7">
        <w:rPr>
          <w:rFonts w:ascii="Arial" w:hAnsi="Arial" w:cs="Arial"/>
          <w:sz w:val="20"/>
          <w:szCs w:val="20"/>
        </w:rPr>
        <w:t xml:space="preserve">Our World Our Say exemplifies the core principles of engaged scholarship: reciprocity, co-creation, public relevance, and social impact. The project demonstrates that when research is grounded in community priorities and creative methods, it can simultaneously: </w:t>
      </w:r>
      <w:r w:rsidR="00CC1C1C">
        <w:rPr>
          <w:rFonts w:ascii="Arial" w:hAnsi="Arial" w:cs="Arial"/>
          <w:sz w:val="20"/>
          <w:szCs w:val="20"/>
        </w:rPr>
        <w:t>a) g</w:t>
      </w:r>
      <w:r w:rsidRPr="002934A7">
        <w:rPr>
          <w:rFonts w:ascii="Arial" w:hAnsi="Arial" w:cs="Arial"/>
          <w:sz w:val="20"/>
          <w:szCs w:val="20"/>
        </w:rPr>
        <w:t>enerate rigorous, publishable knowledge</w:t>
      </w:r>
      <w:r w:rsidR="00CC1C1C">
        <w:rPr>
          <w:rFonts w:ascii="Arial" w:hAnsi="Arial" w:cs="Arial"/>
          <w:sz w:val="20"/>
          <w:szCs w:val="20"/>
        </w:rPr>
        <w:t>, b)</w:t>
      </w:r>
      <w:r w:rsidRPr="002934A7">
        <w:rPr>
          <w:rFonts w:ascii="Arial" w:hAnsi="Arial" w:cs="Arial"/>
          <w:sz w:val="20"/>
          <w:szCs w:val="20"/>
        </w:rPr>
        <w:t xml:space="preserve"> </w:t>
      </w:r>
      <w:r w:rsidR="00CC1C1C">
        <w:rPr>
          <w:rFonts w:ascii="Arial" w:hAnsi="Arial" w:cs="Arial"/>
          <w:sz w:val="20"/>
          <w:szCs w:val="20"/>
        </w:rPr>
        <w:t>e</w:t>
      </w:r>
      <w:r w:rsidRPr="002934A7">
        <w:rPr>
          <w:rFonts w:ascii="Arial" w:hAnsi="Arial" w:cs="Arial"/>
          <w:sz w:val="20"/>
          <w:szCs w:val="20"/>
        </w:rPr>
        <w:t>mpower communities</w:t>
      </w:r>
      <w:r w:rsidR="00CC1C1C">
        <w:rPr>
          <w:rFonts w:ascii="Arial" w:hAnsi="Arial" w:cs="Arial"/>
          <w:sz w:val="20"/>
          <w:szCs w:val="20"/>
        </w:rPr>
        <w:t>, c)</w:t>
      </w:r>
      <w:r w:rsidRPr="002934A7">
        <w:rPr>
          <w:rFonts w:ascii="Arial" w:hAnsi="Arial" w:cs="Arial"/>
          <w:sz w:val="20"/>
          <w:szCs w:val="20"/>
        </w:rPr>
        <w:t xml:space="preserve"> </w:t>
      </w:r>
      <w:r w:rsidR="00CC1C1C">
        <w:rPr>
          <w:rFonts w:ascii="Arial" w:hAnsi="Arial" w:cs="Arial"/>
          <w:sz w:val="20"/>
          <w:szCs w:val="20"/>
        </w:rPr>
        <w:t>i</w:t>
      </w:r>
      <w:r w:rsidRPr="002934A7">
        <w:rPr>
          <w:rFonts w:ascii="Arial" w:hAnsi="Arial" w:cs="Arial"/>
          <w:sz w:val="20"/>
          <w:szCs w:val="20"/>
        </w:rPr>
        <w:t>nfluence public discourse and policy conversations</w:t>
      </w:r>
      <w:r w:rsidR="00CC1C1C">
        <w:rPr>
          <w:rFonts w:ascii="Arial" w:hAnsi="Arial" w:cs="Arial"/>
          <w:sz w:val="20"/>
          <w:szCs w:val="20"/>
        </w:rPr>
        <w:t>, and d) t</w:t>
      </w:r>
      <w:r w:rsidRPr="002934A7">
        <w:rPr>
          <w:rFonts w:ascii="Arial" w:hAnsi="Arial" w:cs="Arial"/>
          <w:sz w:val="20"/>
          <w:szCs w:val="20"/>
        </w:rPr>
        <w:t>rain the next generation of civic leaders</w:t>
      </w:r>
      <w:r w:rsidR="00CC1C1C">
        <w:rPr>
          <w:rFonts w:ascii="Arial" w:hAnsi="Arial" w:cs="Arial"/>
          <w:sz w:val="20"/>
          <w:szCs w:val="20"/>
        </w:rPr>
        <w:t xml:space="preserve">. </w:t>
      </w:r>
      <w:r w:rsidRPr="002934A7">
        <w:rPr>
          <w:rFonts w:ascii="Arial" w:hAnsi="Arial" w:cs="Arial"/>
          <w:sz w:val="20"/>
          <w:szCs w:val="20"/>
        </w:rPr>
        <w:t xml:space="preserve">By transforming art into evidence and youth into advocates, this funded project advances </w:t>
      </w:r>
      <w:r w:rsidR="00315532">
        <w:rPr>
          <w:rFonts w:ascii="Arial" w:hAnsi="Arial" w:cs="Arial"/>
          <w:sz w:val="20"/>
          <w:szCs w:val="20"/>
        </w:rPr>
        <w:t>an ethical, impactful, and globally relevant model of engaged scholarship</w:t>
      </w:r>
      <w:r w:rsidRPr="002934A7">
        <w:rPr>
          <w:rFonts w:ascii="Arial" w:hAnsi="Arial" w:cs="Arial"/>
          <w:sz w:val="20"/>
          <w:szCs w:val="20"/>
        </w:rPr>
        <w:t>.</w:t>
      </w:r>
    </w:p>
    <w:p w14:paraId="44E9541D" w14:textId="4B04FF31" w:rsidR="00EA6DE1" w:rsidRDefault="00000000" w:rsidP="009A4656">
      <w:pPr>
        <w:pStyle w:val="BodyText"/>
        <w:contextualSpacing/>
        <w:rPr>
          <w:rFonts w:ascii="Arial" w:hAnsi="Arial" w:cs="Arial"/>
          <w:sz w:val="20"/>
          <w:szCs w:val="20"/>
        </w:rPr>
      </w:pPr>
      <w:r w:rsidRPr="002934A7">
        <w:rPr>
          <w:rFonts w:ascii="Arial" w:hAnsi="Arial" w:cs="Arial"/>
          <w:b/>
          <w:bCs/>
          <w:sz w:val="20"/>
          <w:szCs w:val="20"/>
        </w:rPr>
        <w:lastRenderedPageBreak/>
        <w:t>Contact / Project Team</w:t>
      </w:r>
      <w:r w:rsidRPr="002934A7">
        <w:rPr>
          <w:rFonts w:ascii="Arial" w:hAnsi="Arial" w:cs="Arial"/>
          <w:sz w:val="20"/>
          <w:szCs w:val="20"/>
        </w:rPr>
        <w:br/>
        <w:t>Dr. Lesley M. Harris</w:t>
      </w:r>
      <w:r w:rsidR="00F152D9">
        <w:rPr>
          <w:rFonts w:ascii="Arial" w:hAnsi="Arial" w:cs="Arial"/>
          <w:sz w:val="20"/>
          <w:szCs w:val="20"/>
        </w:rPr>
        <w:t>, University of Louisville, Kent School of Social Work &amp; Family Science: lesley.harris@louisville.edu</w:t>
      </w:r>
    </w:p>
    <w:p w14:paraId="6D17981D" w14:textId="74CC16EB" w:rsidR="00F152D9" w:rsidRPr="002934A7" w:rsidRDefault="00F152D9" w:rsidP="009A4656">
      <w:pPr>
        <w:pStyle w:val="BodyText"/>
        <w:contextualSpacing/>
        <w:rPr>
          <w:rFonts w:ascii="Arial" w:hAnsi="Arial" w:cs="Arial"/>
          <w:sz w:val="20"/>
          <w:szCs w:val="20"/>
        </w:rPr>
      </w:pPr>
      <w:r>
        <w:rPr>
          <w:rFonts w:ascii="Arial" w:hAnsi="Arial" w:cs="Arial"/>
          <w:sz w:val="20"/>
          <w:szCs w:val="20"/>
        </w:rPr>
        <w:t xml:space="preserve">Mrs. Hue Pham Thi, Director of HIV &amp; Health Care Support Centre (HHCSC): </w:t>
      </w:r>
      <w:r w:rsidR="00802213" w:rsidRPr="00802213">
        <w:rPr>
          <w:rFonts w:ascii="Arial" w:hAnsi="Arial" w:cs="Arial"/>
          <w:sz w:val="20"/>
          <w:szCs w:val="20"/>
        </w:rPr>
        <w:t>huepham.hpc@gmail.com</w:t>
      </w:r>
    </w:p>
    <w:p w14:paraId="44E9541E" w14:textId="77777777" w:rsidR="00EA6DE1" w:rsidRPr="009A4656" w:rsidRDefault="00000000" w:rsidP="009A4656">
      <w:pPr>
        <w:pStyle w:val="Heading2"/>
        <w:jc w:val="center"/>
        <w:rPr>
          <w:rFonts w:ascii="Arial" w:hAnsi="Arial" w:cs="Arial"/>
          <w:b/>
          <w:bCs/>
          <w:color w:val="auto"/>
          <w:sz w:val="20"/>
          <w:szCs w:val="20"/>
        </w:rPr>
      </w:pPr>
      <w:bookmarkStart w:id="6" w:name="references"/>
      <w:bookmarkEnd w:id="5"/>
      <w:r w:rsidRPr="009A4656">
        <w:rPr>
          <w:rFonts w:ascii="Arial" w:hAnsi="Arial" w:cs="Arial"/>
          <w:b/>
          <w:bCs/>
          <w:color w:val="auto"/>
          <w:sz w:val="20"/>
          <w:szCs w:val="20"/>
        </w:rPr>
        <w:t>References</w:t>
      </w:r>
    </w:p>
    <w:p w14:paraId="44E9541F" w14:textId="77777777" w:rsidR="00EA6DE1" w:rsidRPr="002934A7" w:rsidRDefault="00000000">
      <w:pPr>
        <w:pStyle w:val="FirstParagraph"/>
        <w:rPr>
          <w:rFonts w:ascii="Arial" w:hAnsi="Arial" w:cs="Arial"/>
          <w:sz w:val="20"/>
          <w:szCs w:val="20"/>
        </w:rPr>
      </w:pPr>
      <w:r w:rsidRPr="002934A7">
        <w:rPr>
          <w:rFonts w:ascii="Arial" w:hAnsi="Arial" w:cs="Arial"/>
          <w:sz w:val="20"/>
          <w:szCs w:val="20"/>
        </w:rPr>
        <w:t xml:space="preserve">Braun, V., &amp; Clarke, V. (2021). </w:t>
      </w:r>
      <w:r w:rsidRPr="002934A7">
        <w:rPr>
          <w:rFonts w:ascii="Arial" w:hAnsi="Arial" w:cs="Arial"/>
          <w:i/>
          <w:iCs/>
          <w:sz w:val="20"/>
          <w:szCs w:val="20"/>
        </w:rPr>
        <w:t>Thematic analysis: A practical guide</w:t>
      </w:r>
      <w:r w:rsidRPr="002934A7">
        <w:rPr>
          <w:rFonts w:ascii="Arial" w:hAnsi="Arial" w:cs="Arial"/>
          <w:sz w:val="20"/>
          <w:szCs w:val="20"/>
        </w:rPr>
        <w:t>. SAGE.</w:t>
      </w:r>
    </w:p>
    <w:p w14:paraId="44E95420" w14:textId="77777777" w:rsidR="00EA6DE1" w:rsidRPr="002934A7" w:rsidRDefault="00000000">
      <w:pPr>
        <w:pStyle w:val="BodyText"/>
        <w:rPr>
          <w:rFonts w:ascii="Arial" w:hAnsi="Arial" w:cs="Arial"/>
          <w:sz w:val="20"/>
          <w:szCs w:val="20"/>
        </w:rPr>
      </w:pPr>
      <w:r w:rsidRPr="002934A7">
        <w:rPr>
          <w:rFonts w:ascii="Arial" w:hAnsi="Arial" w:cs="Arial"/>
          <w:sz w:val="20"/>
          <w:szCs w:val="20"/>
        </w:rPr>
        <w:t xml:space="preserve">Cammarota, J., &amp; Fine, M. (2010). Youth participatory action research: A pedagogy for transformational resistance. In J. Cammarota &amp; M. Fine (Eds.), </w:t>
      </w:r>
      <w:r w:rsidRPr="002934A7">
        <w:rPr>
          <w:rFonts w:ascii="Arial" w:hAnsi="Arial" w:cs="Arial"/>
          <w:i/>
          <w:iCs/>
          <w:sz w:val="20"/>
          <w:szCs w:val="20"/>
        </w:rPr>
        <w:t>Revolutionizing education</w:t>
      </w:r>
      <w:r w:rsidRPr="002934A7">
        <w:rPr>
          <w:rFonts w:ascii="Arial" w:hAnsi="Arial" w:cs="Arial"/>
          <w:sz w:val="20"/>
          <w:szCs w:val="20"/>
        </w:rPr>
        <w:t xml:space="preserve"> (pp. 9–20). Routledge.</w:t>
      </w:r>
    </w:p>
    <w:p w14:paraId="44E95421" w14:textId="77777777" w:rsidR="00EA6DE1" w:rsidRPr="002934A7" w:rsidRDefault="00000000">
      <w:pPr>
        <w:pStyle w:val="BodyText"/>
        <w:rPr>
          <w:rFonts w:ascii="Arial" w:hAnsi="Arial" w:cs="Arial"/>
          <w:sz w:val="20"/>
          <w:szCs w:val="20"/>
        </w:rPr>
      </w:pPr>
      <w:r w:rsidRPr="002934A7">
        <w:rPr>
          <w:rFonts w:ascii="Arial" w:hAnsi="Arial" w:cs="Arial"/>
          <w:sz w:val="20"/>
          <w:szCs w:val="20"/>
        </w:rPr>
        <w:t xml:space="preserve">Foster-Fishman, P. G., Law, K. M., Lichty, L. F., &amp; Aoun, C. (2010). Youth ReACT for social change: A method for youth participatory action research. </w:t>
      </w:r>
      <w:r w:rsidRPr="002934A7">
        <w:rPr>
          <w:rFonts w:ascii="Arial" w:hAnsi="Arial" w:cs="Arial"/>
          <w:i/>
          <w:iCs/>
          <w:sz w:val="20"/>
          <w:szCs w:val="20"/>
        </w:rPr>
        <w:t>American Journal of Community Psychology, 46</w:t>
      </w:r>
      <w:r w:rsidRPr="002934A7">
        <w:rPr>
          <w:rFonts w:ascii="Arial" w:hAnsi="Arial" w:cs="Arial"/>
          <w:sz w:val="20"/>
          <w:szCs w:val="20"/>
        </w:rPr>
        <w:t>(1–2), 67–83. https://doi.org/10.1007/s10464-010-9316-y</w:t>
      </w:r>
    </w:p>
    <w:p w14:paraId="44E95422" w14:textId="77777777" w:rsidR="00EA6DE1" w:rsidRPr="002934A7" w:rsidRDefault="00000000">
      <w:pPr>
        <w:pStyle w:val="BodyText"/>
        <w:rPr>
          <w:rFonts w:ascii="Arial" w:hAnsi="Arial" w:cs="Arial"/>
          <w:sz w:val="20"/>
          <w:szCs w:val="20"/>
        </w:rPr>
      </w:pPr>
      <w:r w:rsidRPr="002934A7">
        <w:rPr>
          <w:rFonts w:ascii="Arial" w:hAnsi="Arial" w:cs="Arial"/>
          <w:sz w:val="20"/>
          <w:szCs w:val="20"/>
        </w:rPr>
        <w:t xml:space="preserve">Greene, S., Burke, K. J., &amp; McKenna, M. K. (2018). A review of research connecting digital storytelling, photovoice, and civic engagement. </w:t>
      </w:r>
      <w:r w:rsidRPr="002934A7">
        <w:rPr>
          <w:rFonts w:ascii="Arial" w:hAnsi="Arial" w:cs="Arial"/>
          <w:i/>
          <w:iCs/>
          <w:sz w:val="20"/>
          <w:szCs w:val="20"/>
        </w:rPr>
        <w:t>Review of Educational Research, 88</w:t>
      </w:r>
      <w:r w:rsidRPr="002934A7">
        <w:rPr>
          <w:rFonts w:ascii="Arial" w:hAnsi="Arial" w:cs="Arial"/>
          <w:sz w:val="20"/>
          <w:szCs w:val="20"/>
        </w:rPr>
        <w:t>(6), 844–878. https://doi.org/10.3102/0034654318799446</w:t>
      </w:r>
    </w:p>
    <w:p w14:paraId="44E95423" w14:textId="77777777" w:rsidR="00EA6DE1" w:rsidRPr="002934A7" w:rsidRDefault="00000000">
      <w:pPr>
        <w:pStyle w:val="BodyText"/>
        <w:rPr>
          <w:rFonts w:ascii="Arial" w:hAnsi="Arial" w:cs="Arial"/>
          <w:sz w:val="20"/>
          <w:szCs w:val="20"/>
        </w:rPr>
      </w:pPr>
      <w:r w:rsidRPr="002934A7">
        <w:rPr>
          <w:rFonts w:ascii="Arial" w:hAnsi="Arial" w:cs="Arial"/>
          <w:sz w:val="20"/>
          <w:szCs w:val="20"/>
        </w:rPr>
        <w:t xml:space="preserve">Hall, T., &amp; Robertson, I. (2001). Public art and urban regeneration: Advocacy, claims and critical debates. </w:t>
      </w:r>
      <w:r w:rsidRPr="002934A7">
        <w:rPr>
          <w:rFonts w:ascii="Arial" w:hAnsi="Arial" w:cs="Arial"/>
          <w:i/>
          <w:iCs/>
          <w:sz w:val="20"/>
          <w:szCs w:val="20"/>
        </w:rPr>
        <w:t>Landscape Research, 26</w:t>
      </w:r>
      <w:r w:rsidRPr="002934A7">
        <w:rPr>
          <w:rFonts w:ascii="Arial" w:hAnsi="Arial" w:cs="Arial"/>
          <w:sz w:val="20"/>
          <w:szCs w:val="20"/>
        </w:rPr>
        <w:t>(1), 5–26.</w:t>
      </w:r>
    </w:p>
    <w:p w14:paraId="44E95424" w14:textId="77777777" w:rsidR="00EA6DE1" w:rsidRPr="002934A7" w:rsidRDefault="00000000">
      <w:pPr>
        <w:pStyle w:val="BodyText"/>
        <w:rPr>
          <w:rFonts w:ascii="Arial" w:hAnsi="Arial" w:cs="Arial"/>
          <w:sz w:val="20"/>
          <w:szCs w:val="20"/>
        </w:rPr>
      </w:pPr>
      <w:r w:rsidRPr="002934A7">
        <w:rPr>
          <w:rFonts w:ascii="Arial" w:hAnsi="Arial" w:cs="Arial"/>
          <w:sz w:val="20"/>
          <w:szCs w:val="20"/>
        </w:rPr>
        <w:t xml:space="preserve">Hart, R. A. (1992). </w:t>
      </w:r>
      <w:r w:rsidRPr="002934A7">
        <w:rPr>
          <w:rFonts w:ascii="Arial" w:hAnsi="Arial" w:cs="Arial"/>
          <w:i/>
          <w:iCs/>
          <w:sz w:val="20"/>
          <w:szCs w:val="20"/>
        </w:rPr>
        <w:t>Children’s participation: From tokenism to citizenship</w:t>
      </w:r>
      <w:r w:rsidRPr="002934A7">
        <w:rPr>
          <w:rFonts w:ascii="Arial" w:hAnsi="Arial" w:cs="Arial"/>
          <w:sz w:val="20"/>
          <w:szCs w:val="20"/>
        </w:rPr>
        <w:t>. UNICEF Innocenti Research Centre.</w:t>
      </w:r>
    </w:p>
    <w:p w14:paraId="44E95425" w14:textId="77777777" w:rsidR="00EA6DE1" w:rsidRPr="002934A7" w:rsidRDefault="00000000">
      <w:pPr>
        <w:pStyle w:val="BodyText"/>
        <w:rPr>
          <w:rFonts w:ascii="Arial" w:hAnsi="Arial" w:cs="Arial"/>
          <w:sz w:val="20"/>
          <w:szCs w:val="20"/>
        </w:rPr>
      </w:pPr>
      <w:r w:rsidRPr="002934A7">
        <w:rPr>
          <w:rFonts w:ascii="Arial" w:hAnsi="Arial" w:cs="Arial"/>
          <w:sz w:val="20"/>
          <w:szCs w:val="20"/>
        </w:rPr>
        <w:t xml:space="preserve">Jenkins, H. (2016). Youth voice, media, and political engagement. In H. Jenkins et al. (Eds.), </w:t>
      </w:r>
      <w:r w:rsidRPr="002934A7">
        <w:rPr>
          <w:rFonts w:ascii="Arial" w:hAnsi="Arial" w:cs="Arial"/>
          <w:i/>
          <w:iCs/>
          <w:sz w:val="20"/>
          <w:szCs w:val="20"/>
        </w:rPr>
        <w:t>By any media necessary: The new youth activism</w:t>
      </w:r>
      <w:r w:rsidRPr="002934A7">
        <w:rPr>
          <w:rFonts w:ascii="Arial" w:hAnsi="Arial" w:cs="Arial"/>
          <w:sz w:val="20"/>
          <w:szCs w:val="20"/>
        </w:rPr>
        <w:t xml:space="preserve"> (pp. 1–24). NYU Press.</w:t>
      </w:r>
    </w:p>
    <w:p w14:paraId="44E95426" w14:textId="77777777" w:rsidR="00EA6DE1" w:rsidRPr="002934A7" w:rsidRDefault="00000000">
      <w:pPr>
        <w:pStyle w:val="BodyText"/>
        <w:rPr>
          <w:rFonts w:ascii="Arial" w:hAnsi="Arial" w:cs="Arial"/>
          <w:sz w:val="20"/>
          <w:szCs w:val="20"/>
        </w:rPr>
      </w:pPr>
      <w:r w:rsidRPr="002934A7">
        <w:rPr>
          <w:rFonts w:ascii="Arial" w:hAnsi="Arial" w:cs="Arial"/>
          <w:sz w:val="20"/>
          <w:szCs w:val="20"/>
        </w:rPr>
        <w:t xml:space="preserve">Wang, C., &amp; Burris, M. A. (1997). Photovoice: Concept, methodology, and use for participatory needs assessment. </w:t>
      </w:r>
      <w:r w:rsidRPr="002934A7">
        <w:rPr>
          <w:rFonts w:ascii="Arial" w:hAnsi="Arial" w:cs="Arial"/>
          <w:i/>
          <w:iCs/>
          <w:sz w:val="20"/>
          <w:szCs w:val="20"/>
        </w:rPr>
        <w:t>Health Education &amp; Behavior, 24</w:t>
      </w:r>
      <w:r w:rsidRPr="002934A7">
        <w:rPr>
          <w:rFonts w:ascii="Arial" w:hAnsi="Arial" w:cs="Arial"/>
          <w:sz w:val="20"/>
          <w:szCs w:val="20"/>
        </w:rPr>
        <w:t>(3), 369–387. https://doi.org/10.1177/109019819702400309</w:t>
      </w:r>
    </w:p>
    <w:p w14:paraId="44E95427" w14:textId="77777777" w:rsidR="00EA6DE1" w:rsidRPr="002934A7" w:rsidRDefault="00000000">
      <w:pPr>
        <w:pStyle w:val="BodyText"/>
        <w:rPr>
          <w:rFonts w:ascii="Arial" w:hAnsi="Arial" w:cs="Arial"/>
          <w:sz w:val="20"/>
          <w:szCs w:val="20"/>
        </w:rPr>
      </w:pPr>
      <w:r w:rsidRPr="002934A7">
        <w:rPr>
          <w:rFonts w:ascii="Arial" w:hAnsi="Arial" w:cs="Arial"/>
          <w:sz w:val="20"/>
          <w:szCs w:val="20"/>
        </w:rPr>
        <w:t xml:space="preserve">Zeldin, S., Christens, B. D., &amp; Powers, J. L. (2013). The psychology and practice of youth–adult partnership: Bridging generations for youth development and community change. </w:t>
      </w:r>
      <w:r w:rsidRPr="002934A7">
        <w:rPr>
          <w:rFonts w:ascii="Arial" w:hAnsi="Arial" w:cs="Arial"/>
          <w:i/>
          <w:iCs/>
          <w:sz w:val="20"/>
          <w:szCs w:val="20"/>
        </w:rPr>
        <w:t>American Journal of Community Psychology, 51</w:t>
      </w:r>
      <w:r w:rsidRPr="002934A7">
        <w:rPr>
          <w:rFonts w:ascii="Arial" w:hAnsi="Arial" w:cs="Arial"/>
          <w:sz w:val="20"/>
          <w:szCs w:val="20"/>
        </w:rPr>
        <w:t>(3–4), 385–397. https://doi.org/10.1007/s10464-012-9558-y</w:t>
      </w:r>
      <w:bookmarkEnd w:id="0"/>
      <w:bookmarkEnd w:id="6"/>
    </w:p>
    <w:sectPr w:rsidR="00EA6DE1" w:rsidRPr="002934A7" w:rsidSect="00247559">
      <w:footnotePr>
        <w:numRestart w:val="eachSect"/>
      </w:footnotePr>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0D18AA6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16cid:durableId="796069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2"/>
    <w:compatSetting w:name="useWord2013TrackBottomHyphenation" w:uri="http://schemas.microsoft.com/office/word" w:val="1"/>
  </w:compat>
  <w:rsids>
    <w:rsidRoot w:val="00EA6DE1"/>
    <w:rsid w:val="00247559"/>
    <w:rsid w:val="002934A7"/>
    <w:rsid w:val="00315532"/>
    <w:rsid w:val="00414BB4"/>
    <w:rsid w:val="00674831"/>
    <w:rsid w:val="00802213"/>
    <w:rsid w:val="00835281"/>
    <w:rsid w:val="008728E1"/>
    <w:rsid w:val="00905922"/>
    <w:rsid w:val="009A4656"/>
    <w:rsid w:val="00A00DCB"/>
    <w:rsid w:val="00AC4F93"/>
    <w:rsid w:val="00B1083C"/>
    <w:rsid w:val="00C47941"/>
    <w:rsid w:val="00CC1C1C"/>
    <w:rsid w:val="00CD6826"/>
    <w:rsid w:val="00DF17DF"/>
    <w:rsid w:val="00E35BBA"/>
    <w:rsid w:val="00EA6DE1"/>
    <w:rsid w:val="00F15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95400"/>
  <w15:docId w15:val="{B3FB7CA8-E516-4482-8B14-7A028E2A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994</Words>
  <Characters>6477</Characters>
  <Application>Microsoft Office Word</Application>
  <DocSecurity>0</DocSecurity>
  <Lines>96</Lines>
  <Paragraphs>41</Paragraphs>
  <ScaleCrop>false</ScaleCrop>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Harris, Lesley</cp:lastModifiedBy>
  <cp:revision>20</cp:revision>
  <dcterms:created xsi:type="dcterms:W3CDTF">2026-01-30T15:16:00Z</dcterms:created>
  <dcterms:modified xsi:type="dcterms:W3CDTF">2026-01-30T15:38:00Z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e163bdfc-de6c-45ea-a79e-b2dc84f30efa</vt:lpwstr>
  </property>
</Properties>
</file>